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ind w:left="0" w:right="0" w:hanging="0"/>
        <w:jc w:val="left"/>
        <w:rPr/>
      </w:pPr>
      <w:r>
        <w:rPr>
          <w:rFonts w:asci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 w:hAns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/>
          <w:b w:val="false"/>
          <w:i w:val="false"/>
          <w:caps w:val="false"/>
          <w:smallCaps w:val="false"/>
          <w:color w:val="000000"/>
          <w:spacing w:val="0"/>
          <w:sz w:val="21"/>
        </w:rPr>
        <w:t>Бронирование путевок в детские лагеря Самарской области откроется 22 апреля</w:t>
      </w:r>
    </w:p>
    <w:p>
      <w:pPr>
        <w:pStyle w:val="Normal"/>
        <w:rPr/>
      </w:pPr>
      <w:r>
        <w:rPr/>
      </w:r>
    </w:p>
    <w:p>
      <w:pPr>
        <w:pStyle w:val="Normal"/>
        <w:widowControl/>
        <w:ind w:left="0" w:right="0" w:hanging="0"/>
        <w:jc w:val="left"/>
        <w:rPr>
          <w:rFonts w:asci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 w:hAns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/>
          <w:b w:val="false"/>
          <w:i w:val="false"/>
          <w:caps w:val="false"/>
          <w:smallCaps w:val="false"/>
          <w:color w:val="000000"/>
          <w:spacing w:val="0"/>
          <w:sz w:val="21"/>
        </w:rPr>
      </w:pPr>
      <w:r>
        <w:rPr>
          <w:rFonts w:asci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 w:hAns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/>
          <w:b w:val="false"/>
          <w:i w:val="false"/>
          <w:caps w:val="false"/>
          <w:smallCaps w:val="false"/>
          <w:color w:val="000000"/>
          <w:spacing w:val="0"/>
          <w:sz w:val="21"/>
        </w:rPr>
        <w:t>Бронирование путёвки в детский лагерь можно пройти в 2 этапа на Госуслугах:</w:t>
      </w:r>
    </w:p>
    <w:p>
      <w:pPr>
        <w:pStyle w:val="Normal"/>
        <w:rPr/>
      </w:pPr>
      <w:r>
        <w:rPr/>
      </w:r>
    </w:p>
    <w:p>
      <w:pPr>
        <w:pStyle w:val="Normal"/>
        <w:widowControl/>
        <w:ind w:left="0" w:right="0" w:hanging="0"/>
        <w:jc w:val="left"/>
        <w:rPr/>
      </w:pPr>
      <w:r>
        <w:rPr>
          <w:rFonts w:asci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 w:hAns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/>
          <w:b w:val="false"/>
          <w:i w:val="false"/>
          <w:caps w:val="false"/>
          <w:smallCaps w:val="false"/>
          <w:color w:val="000000"/>
          <w:spacing w:val="0"/>
          <w:sz w:val="21"/>
        </w:rPr>
        <w:t>7 апреля в 15.00, на портале Госуслуг во вкладке «Организация летнего отдыха» можно будет создать черновик заявления. Также, в этот день начнёт работать круглосуточный телефон горячей линии: 8-800-707-61-23.</w:t>
      </w:r>
    </w:p>
    <w:p>
      <w:pPr>
        <w:pStyle w:val="Normal"/>
        <w:rPr/>
      </w:pPr>
      <w:r>
        <w:rPr/>
      </w:r>
    </w:p>
    <w:p>
      <w:pPr>
        <w:pStyle w:val="Normal"/>
        <w:widowControl/>
        <w:ind w:left="0" w:right="0" w:hanging="0"/>
        <w:jc w:val="left"/>
        <w:rPr/>
      </w:pPr>
      <w:r>
        <w:rPr>
          <w:rFonts w:asci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 w:hAns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/>
          <w:b w:val="false"/>
          <w:i w:val="false"/>
          <w:caps w:val="false"/>
          <w:smallCaps w:val="false"/>
          <w:color w:val="000000"/>
          <w:spacing w:val="0"/>
          <w:sz w:val="21"/>
        </w:rPr>
        <w:t>22 апреля с 15:00 стартует единый день бронирования путевок.</w:t>
      </w:r>
    </w:p>
    <w:p>
      <w:pPr>
        <w:pStyle w:val="Normal"/>
        <w:rPr/>
      </w:pPr>
      <w:r>
        <w:rPr/>
      </w:r>
    </w:p>
    <w:p>
      <w:pPr>
        <w:pStyle w:val="Normal"/>
        <w:widowControl/>
        <w:ind w:left="0" w:right="0" w:hanging="0"/>
        <w:jc w:val="left"/>
        <w:rPr/>
      </w:pPr>
      <w:r>
        <w:rPr>
          <w:rFonts w:asci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 w:hAns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/>
          <w:b w:val="false"/>
          <w:i w:val="false"/>
          <w:caps w:val="false"/>
          <w:smallCaps w:val="false"/>
          <w:color w:val="000000"/>
          <w:spacing w:val="0"/>
          <w:sz w:val="21"/>
        </w:rPr>
        <w:t>В этом году в Самарской области будет действовать 730 организаций летнего отдыха и оздоровления.</w:t>
      </w:r>
      <w:r>
        <w:rPr/>
        <w:br/>
      </w:r>
      <w:r>
        <w:rPr>
          <w:rFonts w:asci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 w:hAnsi="apple-system;BlinkMacSystemFont;Roboto;Helvetica Neue;Geneva;Noto Sans Armenian;Noto Sans Bengali;Noto Sans Cherokee;Noto Sans Devanagari;Noto Sans Ethiopic;Noto Sans Georgian;Noto Sans Hebrew;Noto Sans Kannada;Noto Sans Khmer;Noto Sans Lao;Noto Sans Osmanya;Noto Sans Tamil;Noto Sans Telugu;Noto Sans Thai;arial;Tahoma;verdana;sans-serif"/>
          <w:b w:val="false"/>
          <w:i w:val="false"/>
          <w:caps w:val="false"/>
          <w:smallCaps w:val="false"/>
          <w:color w:val="000000"/>
          <w:spacing w:val="0"/>
          <w:sz w:val="21"/>
        </w:rPr>
        <w:t>Из них, 45 загородных лагерей, 681 лагерь с дневным пребыванием детей при школах и учреждениях дополнительного образования и 4 палаточных лагеря.</w:t>
      </w:r>
      <w:r>
        <w:rPr/>
        <w:t xml:space="preserve">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pple-system">
    <w:altName w:val="BlinkMacSystemFont"/>
    <w:charset w:val="cc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LibreOffice/6.2.7.1$Windows_x86 LibreOffice_project/23edc44b61b830b7d749943e020e96f5a7df63bf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2026-04-02T14:43:41Z</dcterms:created>
  <dc:creator/>
  <dc:description/>
  <dc:language>ru-RU</dc:language>
  <cp:lastModifiedBy/>
  <dcterms:modified xsi:type="dcterms:W3CDTF">2026-04-02T14:45:33Z</dcterms:modified>
  <cp:revision>1</cp:revision>
  <dc:subject/>
  <dc:title/>
</cp:coreProperties>
</file>